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1D24" w14:textId="2E379D8F" w:rsidR="00A71587" w:rsidRDefault="0080235E" w:rsidP="0080235E">
      <w:pPr>
        <w:jc w:val="center"/>
      </w:pPr>
      <w:r>
        <w:rPr>
          <w:noProof/>
        </w:rPr>
        <w:drawing>
          <wp:inline distT="0" distB="0" distL="0" distR="0" wp14:anchorId="554621C5" wp14:editId="602D169A">
            <wp:extent cx="1388853" cy="1016390"/>
            <wp:effectExtent l="0" t="0" r="1905" b="0"/>
            <wp:docPr id="1449091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47" cy="10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7F2B" w14:textId="143F216D" w:rsidR="0080235E" w:rsidRDefault="0080235E" w:rsidP="0080235E">
      <w:pPr>
        <w:jc w:val="center"/>
        <w:rPr>
          <w:rFonts w:ascii="Verdana Pro Cond Black" w:hAnsi="Verdana Pro Cond Black"/>
          <w:color w:val="A6A6A6" w:themeColor="background1" w:themeShade="A6"/>
          <w:sz w:val="48"/>
          <w:szCs w:val="48"/>
        </w:rPr>
      </w:pPr>
      <w:r w:rsidRPr="0080235E">
        <w:rPr>
          <w:rFonts w:ascii="Verdana Pro Cond Black" w:hAnsi="Verdana Pro Cond Black"/>
          <w:color w:val="A6A6A6" w:themeColor="background1" w:themeShade="A6"/>
          <w:sz w:val="48"/>
          <w:szCs w:val="48"/>
        </w:rPr>
        <w:t>John Joseph Meyer, MD</w:t>
      </w:r>
    </w:p>
    <w:p w14:paraId="2CCB111C" w14:textId="24C77A59" w:rsidR="0080235E" w:rsidRDefault="0080235E" w:rsidP="0080235E">
      <w:pPr>
        <w:rPr>
          <w:rFonts w:cstheme="minorHAnsi"/>
          <w:sz w:val="24"/>
          <w:szCs w:val="24"/>
        </w:rPr>
      </w:pPr>
      <w:r w:rsidRPr="0080235E">
        <w:rPr>
          <w:rFonts w:cstheme="minorHAnsi"/>
          <w:sz w:val="24"/>
          <w:szCs w:val="24"/>
        </w:rPr>
        <w:t>You can count on me</w:t>
      </w:r>
      <w:r>
        <w:rPr>
          <w:rFonts w:cstheme="minorHAnsi"/>
          <w:sz w:val="24"/>
          <w:szCs w:val="24"/>
        </w:rPr>
        <w:t xml:space="preserve"> to:</w:t>
      </w:r>
    </w:p>
    <w:p w14:paraId="344D3604" w14:textId="07BC2FB6" w:rsid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gramStart"/>
      <w:r w:rsidRPr="0080235E">
        <w:rPr>
          <w:rFonts w:cstheme="minorHAnsi"/>
          <w:sz w:val="24"/>
          <w:szCs w:val="24"/>
        </w:rPr>
        <w:t>Treat</w:t>
      </w:r>
      <w:proofErr w:type="gramEnd"/>
      <w:r w:rsidRPr="0080235E">
        <w:rPr>
          <w:rFonts w:cstheme="minorHAnsi"/>
          <w:sz w:val="24"/>
          <w:szCs w:val="24"/>
        </w:rPr>
        <w:t xml:space="preserve"> you like a friend</w:t>
      </w:r>
    </w:p>
    <w:p w14:paraId="10ABC3B3" w14:textId="63F1930A" w:rsid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Communicate </w:t>
      </w:r>
      <w:proofErr w:type="gramStart"/>
      <w:r>
        <w:rPr>
          <w:rFonts w:cstheme="minorHAnsi"/>
          <w:sz w:val="24"/>
          <w:szCs w:val="24"/>
        </w:rPr>
        <w:t>openly</w:t>
      </w:r>
      <w:proofErr w:type="gramEnd"/>
    </w:p>
    <w:p w14:paraId="14E8F824" w14:textId="1F9D94F5" w:rsid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what’s best for </w:t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</w:p>
    <w:p w14:paraId="683EC5AC" w14:textId="136B3803" w:rsidR="0080235E" w:rsidRPr="0080235E" w:rsidRDefault="0080235E" w:rsidP="0080235E">
      <w:pPr>
        <w:rPr>
          <w:rFonts w:cstheme="minorHAnsi"/>
          <w:sz w:val="24"/>
          <w:szCs w:val="24"/>
        </w:rPr>
      </w:pPr>
      <w:r w:rsidRPr="0080235E">
        <w:rPr>
          <w:rFonts w:cstheme="minorHAnsi"/>
          <w:sz w:val="24"/>
          <w:szCs w:val="24"/>
        </w:rPr>
        <w:t>Board Certified Emergency Medicine Physician</w:t>
      </w:r>
    </w:p>
    <w:p w14:paraId="2DDFD164" w14:textId="54D3C53E" w:rsidR="0080235E" w:rsidRDefault="0080235E" w:rsidP="0080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Specialty training in Advanced Cardiac Life Support, Pediatric Advanced Life Support, Advanced Trauma Life Support, and Neonatal Advanced Life Support</w:t>
      </w:r>
    </w:p>
    <w:p w14:paraId="2C14615A" w14:textId="33D712F2" w:rsidR="0080235E" w:rsidRDefault="0080235E" w:rsidP="0080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Partner, Estes Park Emergency Associates</w:t>
      </w:r>
    </w:p>
    <w:p w14:paraId="2F48965E" w14:textId="205CD797" w:rsidR="0080235E" w:rsidRDefault="0080235E" w:rsidP="0080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and Training:</w:t>
      </w:r>
    </w:p>
    <w:p w14:paraId="7F768589" w14:textId="3C1BA245" w:rsid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Doctor of Medicine, Medical College of Wisconsin</w:t>
      </w:r>
    </w:p>
    <w:p w14:paraId="37A84681" w14:textId="77777777" w:rsidR="0080235E" w:rsidRP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Medical Resident,</w:t>
      </w:r>
      <w:r>
        <w:t xml:space="preserve"> </w:t>
      </w:r>
      <w:r w:rsidRPr="0080235E">
        <w:rPr>
          <w:sz w:val="24"/>
          <w:szCs w:val="24"/>
        </w:rPr>
        <w:t>Froedtert Memorial Lutheran Hospital and Children’s Hospital of Wisconsin</w:t>
      </w:r>
    </w:p>
    <w:p w14:paraId="19D91716" w14:textId="77777777" w:rsidR="0080235E" w:rsidRPr="0080235E" w:rsidRDefault="0080235E" w:rsidP="0080235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0235E">
        <w:rPr>
          <w:sz w:val="24"/>
          <w:szCs w:val="24"/>
        </w:rPr>
        <w:t>BS in Biological Sciences with minors in Anatomy and Neurosciences, Colorado State University</w:t>
      </w:r>
    </w:p>
    <w:p w14:paraId="3DE81390" w14:textId="77777777" w:rsidR="0080235E" w:rsidRDefault="0080235E" w:rsidP="0080235E">
      <w:pPr>
        <w:rPr>
          <w:sz w:val="24"/>
          <w:szCs w:val="24"/>
        </w:rPr>
      </w:pPr>
      <w:r w:rsidRPr="0080235E">
        <w:rPr>
          <w:sz w:val="24"/>
          <w:szCs w:val="24"/>
        </w:rPr>
        <w:t xml:space="preserve"> A career in medicine was a natural choice for Dr. John Meyer. “I have always had a passion for working with people and helping others,” he says. “This, along with a passion for science made it an easy fit for me.”</w:t>
      </w:r>
    </w:p>
    <w:p w14:paraId="25FC08E9" w14:textId="77777777" w:rsidR="0080235E" w:rsidRDefault="0080235E" w:rsidP="0080235E">
      <w:pPr>
        <w:rPr>
          <w:sz w:val="24"/>
          <w:szCs w:val="24"/>
        </w:rPr>
      </w:pPr>
      <w:r w:rsidRPr="0080235E">
        <w:rPr>
          <w:sz w:val="24"/>
          <w:szCs w:val="24"/>
        </w:rPr>
        <w:t xml:space="preserve"> </w:t>
      </w:r>
      <w:proofErr w:type="gramStart"/>
      <w:r w:rsidRPr="0080235E">
        <w:rPr>
          <w:sz w:val="24"/>
          <w:szCs w:val="24"/>
        </w:rPr>
        <w:t>As a trained Emergency Medicine physician, Dr. Meyer’s expertise</w:t>
      </w:r>
      <w:proofErr w:type="gramEnd"/>
      <w:r w:rsidRPr="0080235E">
        <w:rPr>
          <w:sz w:val="24"/>
          <w:szCs w:val="24"/>
        </w:rPr>
        <w:t xml:space="preserve"> is in helping people who’ve suffered an accident or serious sudden illness. To establish trust and open communication in these critical situations, Dr. Meyer treats each patient like a friend or family member.</w:t>
      </w:r>
    </w:p>
    <w:p w14:paraId="62CBD695" w14:textId="77777777" w:rsidR="0080235E" w:rsidRDefault="0080235E" w:rsidP="0080235E">
      <w:pPr>
        <w:rPr>
          <w:sz w:val="24"/>
          <w:szCs w:val="24"/>
        </w:rPr>
      </w:pPr>
      <w:r w:rsidRPr="0080235E">
        <w:rPr>
          <w:sz w:val="24"/>
          <w:szCs w:val="24"/>
        </w:rPr>
        <w:t xml:space="preserve">“I’m laid back but honest,” he says. “I am open and friendly with everyone I work with, as well as patients.” Immediately establishing rapport allows him to quickly address patient needs and take the proper course of action. </w:t>
      </w:r>
    </w:p>
    <w:p w14:paraId="57FFEF5C" w14:textId="6CA721E2" w:rsidR="0080235E" w:rsidRPr="0080235E" w:rsidRDefault="0080235E" w:rsidP="0080235E">
      <w:pPr>
        <w:rPr>
          <w:rFonts w:cstheme="minorHAnsi"/>
          <w:sz w:val="24"/>
          <w:szCs w:val="24"/>
        </w:rPr>
      </w:pPr>
      <w:r w:rsidRPr="0080235E">
        <w:rPr>
          <w:sz w:val="24"/>
          <w:szCs w:val="24"/>
        </w:rPr>
        <w:t xml:space="preserve">In his free time, Dr. Meyer spends time with </w:t>
      </w:r>
      <w:r>
        <w:rPr>
          <w:sz w:val="24"/>
          <w:szCs w:val="24"/>
        </w:rPr>
        <w:t>three</w:t>
      </w:r>
      <w:r w:rsidRPr="0080235E">
        <w:rPr>
          <w:sz w:val="24"/>
          <w:szCs w:val="24"/>
        </w:rPr>
        <w:t xml:space="preserve"> sons. In addition to going to the gym, skiing, and hiking, he enjoys listening to music, playing percussion, and “having as many laughs as I can dream up!”</w:t>
      </w:r>
    </w:p>
    <w:p w14:paraId="6E2921F1" w14:textId="77777777" w:rsidR="0080235E" w:rsidRPr="0080235E" w:rsidRDefault="0080235E" w:rsidP="0080235E">
      <w:pPr>
        <w:rPr>
          <w:rFonts w:cstheme="minorHAnsi"/>
          <w:sz w:val="24"/>
          <w:szCs w:val="24"/>
        </w:rPr>
      </w:pPr>
    </w:p>
    <w:sectPr w:rsidR="0080235E" w:rsidRPr="0080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032"/>
    <w:multiLevelType w:val="hybridMultilevel"/>
    <w:tmpl w:val="C5003ACE"/>
    <w:lvl w:ilvl="0" w:tplc="79D46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107"/>
    <w:multiLevelType w:val="hybridMultilevel"/>
    <w:tmpl w:val="ED127038"/>
    <w:lvl w:ilvl="0" w:tplc="99B43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30427">
    <w:abstractNumId w:val="0"/>
  </w:num>
  <w:num w:numId="2" w16cid:durableId="138382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5E"/>
    <w:rsid w:val="002914FC"/>
    <w:rsid w:val="0080235E"/>
    <w:rsid w:val="00A71587"/>
    <w:rsid w:val="00AC7EA7"/>
    <w:rsid w:val="00C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6DF7"/>
  <w15:chartTrackingRefBased/>
  <w15:docId w15:val="{0C3B94B3-8ACD-4098-9E23-FAED752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Rigby</dc:creator>
  <cp:keywords/>
  <dc:description/>
  <cp:lastModifiedBy>Wendy Rigby</cp:lastModifiedBy>
  <cp:revision>2</cp:revision>
  <dcterms:created xsi:type="dcterms:W3CDTF">2023-10-31T15:19:00Z</dcterms:created>
  <dcterms:modified xsi:type="dcterms:W3CDTF">2023-10-31T15:19:00Z</dcterms:modified>
</cp:coreProperties>
</file>